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D77" w:rsidRDefault="00691500">
      <w:pPr>
        <w:pStyle w:val="Ttulo1"/>
        <w:keepNext w:val="0"/>
        <w:keepLines w:val="0"/>
        <w:spacing w:before="480" w:line="240" w:lineRule="auto"/>
        <w:jc w:val="center"/>
        <w:rPr>
          <w:b/>
          <w:bCs/>
          <w:sz w:val="46"/>
          <w:szCs w:val="46"/>
        </w:rPr>
      </w:pPr>
      <w:bookmarkStart w:id="0" w:name="_207918p3xesp" w:colFirst="0" w:colLast="0"/>
      <w:bookmarkEnd w:id="0"/>
      <w:r>
        <w:rPr>
          <w:b/>
          <w:bCs/>
          <w:sz w:val="46"/>
          <w:szCs w:val="46"/>
        </w:rPr>
        <w:t>PROYECTO ABP 2026</w:t>
      </w:r>
    </w:p>
    <w:p w:rsidR="00AE0D77" w:rsidRDefault="00691500">
      <w:pPr>
        <w:spacing w:before="240" w:after="240" w:line="240" w:lineRule="auto"/>
        <w:jc w:val="both"/>
        <w:rPr>
          <w:b/>
          <w:bCs/>
        </w:rPr>
      </w:pPr>
      <w:r>
        <w:rPr>
          <w:b/>
          <w:bCs/>
        </w:rPr>
        <w:t>Eje Transversal Institucional:</w:t>
      </w:r>
      <w:r>
        <w:t xml:space="preserve"> </w:t>
      </w:r>
      <w:r>
        <w:rPr>
          <w:i/>
          <w:iCs/>
        </w:rPr>
        <w:t>"El Mundial de Fútbol"</w:t>
      </w:r>
      <w:r>
        <w:t xml:space="preserve"> </w:t>
      </w:r>
      <w:r>
        <w:rPr>
          <w:b/>
          <w:bCs/>
        </w:rPr>
        <w:t>Evento de Cierre:</w:t>
      </w:r>
      <w:r>
        <w:t xml:space="preserve"> Muestra Anual Institucional: </w:t>
      </w:r>
      <w:r>
        <w:rPr>
          <w:b/>
          <w:bCs/>
        </w:rPr>
        <w:t>___________________________</w:t>
      </w:r>
    </w:p>
    <w:p w:rsidR="00AE0D77" w:rsidRDefault="00AE0D77">
      <w:pPr>
        <w:spacing w:line="240" w:lineRule="auto"/>
        <w:jc w:val="both"/>
      </w:pPr>
    </w:p>
    <w:p w:rsidR="00AE0D77" w:rsidRDefault="00AE0D77">
      <w:pPr>
        <w:spacing w:line="240" w:lineRule="auto"/>
        <w:rPr>
          <w:rFonts w:ascii="Times New Roman" w:eastAsia="Times New Roman" w:hAnsi="Times New Roman" w:cs="Times New Roman"/>
        </w:rPr>
      </w:pPr>
    </w:p>
    <w:tbl>
      <w:tblPr>
        <w:tblStyle w:val="a"/>
        <w:tblW w:w="10605" w:type="dxa"/>
        <w:tblInd w:w="-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0"/>
        <w:gridCol w:w="6555"/>
      </w:tblGrid>
      <w:tr w:rsidR="00AE0D77">
        <w:trPr>
          <w:trHeight w:val="240"/>
        </w:trPr>
        <w:tc>
          <w:tcPr>
            <w:tcW w:w="10605" w:type="dxa"/>
            <w:gridSpan w:val="2"/>
          </w:tcPr>
          <w:p w:rsidR="00AE0D77" w:rsidRDefault="00691500">
            <w:pPr>
              <w:spacing w:after="160" w:line="259" w:lineRule="auto"/>
              <w:ind w:hanging="2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COLEGIO SECUNDARIO N° 5.035  “BATALLA DE SALTA”</w:t>
            </w:r>
          </w:p>
        </w:tc>
      </w:tr>
      <w:tr w:rsidR="00AE0D77">
        <w:tc>
          <w:tcPr>
            <w:tcW w:w="4050" w:type="dxa"/>
          </w:tcPr>
          <w:p w:rsidR="00AE0D77" w:rsidRDefault="00691500">
            <w:pPr>
              <w:spacing w:after="160" w:line="259" w:lineRule="auto"/>
              <w:ind w:left="2" w:hanging="4"/>
              <w:rPr>
                <w:rFonts w:ascii="Calibri" w:eastAsia="Calibri" w:hAnsi="Calibri" w:cs="Calibri"/>
                <w:sz w:val="24"/>
                <w:szCs w:val="24"/>
              </w:rPr>
            </w:pPr>
            <w:bookmarkStart w:id="1" w:name="_rr47szdp5jd1" w:colFirst="0" w:colLast="0"/>
            <w:bookmarkEnd w:id="1"/>
            <w: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ESPACIOS CURRICULARES:</w:t>
            </w:r>
          </w:p>
        </w:tc>
        <w:tc>
          <w:tcPr>
            <w:tcW w:w="6555" w:type="dxa"/>
          </w:tcPr>
          <w:p w:rsidR="00AE0D77" w:rsidRDefault="005A6B53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Educación Artística : Teatro</w:t>
            </w:r>
          </w:p>
        </w:tc>
      </w:tr>
      <w:tr w:rsidR="00AE0D77">
        <w:tc>
          <w:tcPr>
            <w:tcW w:w="4050" w:type="dxa"/>
          </w:tcPr>
          <w:p w:rsidR="00AE0D77" w:rsidRDefault="00AE0D77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AE0D77" w:rsidRDefault="00691500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CURSOS – DIVISIONES – TURNO - </w:t>
            </w:r>
          </w:p>
          <w:p w:rsidR="00AE0D77" w:rsidRDefault="00AE0D77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555" w:type="dxa"/>
          </w:tcPr>
          <w:p w:rsidR="00AE0D77" w:rsidRDefault="00E32CE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2° 2da</w:t>
            </w:r>
            <w:r w:rsidR="00B3285C"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bookmarkStart w:id="2" w:name="_GoBack"/>
            <w:bookmarkEnd w:id="2"/>
            <w:r w:rsidR="005A6B53">
              <w:rPr>
                <w:rFonts w:ascii="Calibri" w:eastAsia="Calibri" w:hAnsi="Calibri" w:cs="Calibri"/>
                <w:sz w:val="24"/>
                <w:szCs w:val="24"/>
              </w:rPr>
              <w:t xml:space="preserve"> Turno Tarde</w:t>
            </w:r>
          </w:p>
        </w:tc>
      </w:tr>
      <w:tr w:rsidR="00AE0D77">
        <w:trPr>
          <w:trHeight w:val="240"/>
        </w:trPr>
        <w:tc>
          <w:tcPr>
            <w:tcW w:w="4050" w:type="dxa"/>
            <w:vMerge w:val="restart"/>
          </w:tcPr>
          <w:p w:rsidR="00AE0D77" w:rsidRDefault="00691500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DOCENTES RESPONSABLES:</w:t>
            </w:r>
          </w:p>
        </w:tc>
        <w:tc>
          <w:tcPr>
            <w:tcW w:w="6555" w:type="dxa"/>
          </w:tcPr>
          <w:p w:rsidR="00AE0D77" w:rsidRDefault="00E32CE0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Daniela Canda</w:t>
            </w:r>
          </w:p>
        </w:tc>
      </w:tr>
      <w:tr w:rsidR="00AE0D77">
        <w:trPr>
          <w:trHeight w:val="240"/>
        </w:trPr>
        <w:tc>
          <w:tcPr>
            <w:tcW w:w="4050" w:type="dxa"/>
            <w:vMerge/>
          </w:tcPr>
          <w:p w:rsidR="00AE0D77" w:rsidRDefault="00AE0D7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555" w:type="dxa"/>
          </w:tcPr>
          <w:p w:rsidR="00AE0D77" w:rsidRDefault="00AE0D77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E0D77">
        <w:trPr>
          <w:trHeight w:val="240"/>
        </w:trPr>
        <w:tc>
          <w:tcPr>
            <w:tcW w:w="4050" w:type="dxa"/>
            <w:vMerge/>
          </w:tcPr>
          <w:p w:rsidR="00AE0D77" w:rsidRDefault="00AE0D7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555" w:type="dxa"/>
          </w:tcPr>
          <w:p w:rsidR="00AE0D77" w:rsidRDefault="00AE0D77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AE0D77">
        <w:tc>
          <w:tcPr>
            <w:tcW w:w="4050" w:type="dxa"/>
          </w:tcPr>
          <w:p w:rsidR="00AE0D77" w:rsidRDefault="00691500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TÍTULO DEL PROYECTO</w:t>
            </w:r>
          </w:p>
        </w:tc>
        <w:tc>
          <w:tcPr>
            <w:tcW w:w="6555" w:type="dxa"/>
          </w:tcPr>
          <w:p w:rsidR="00AE0D77" w:rsidRDefault="005A6B53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“</w:t>
            </w:r>
            <w:r w:rsidR="00E32CE0">
              <w:rPr>
                <w:rFonts w:ascii="Calibri" w:eastAsia="Calibri" w:hAnsi="Calibri" w:cs="Calibri"/>
                <w:sz w:val="24"/>
                <w:szCs w:val="24"/>
              </w:rPr>
              <w:t>El Mundial desde la Educación Artística- Teatro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”</w:t>
            </w:r>
            <w:r w:rsidR="00E32CE0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AE0D77">
        <w:tc>
          <w:tcPr>
            <w:tcW w:w="4050" w:type="dxa"/>
          </w:tcPr>
          <w:p w:rsidR="00AE0D77" w:rsidRDefault="00691500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ÁREAS INVOLUCRADAS</w:t>
            </w:r>
          </w:p>
          <w:p w:rsidR="00AE0D77" w:rsidRDefault="00AE0D77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555" w:type="dxa"/>
          </w:tcPr>
          <w:p w:rsidR="00AE0D77" w:rsidRDefault="005A6B53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Educación</w:t>
            </w:r>
            <w:r w:rsidR="00E32CE0">
              <w:rPr>
                <w:rFonts w:ascii="Calibri" w:eastAsia="Calibri" w:hAnsi="Calibri" w:cs="Calibri"/>
                <w:sz w:val="24"/>
                <w:szCs w:val="24"/>
              </w:rPr>
              <w:t xml:space="preserve"> Artística</w:t>
            </w:r>
          </w:p>
        </w:tc>
      </w:tr>
      <w:tr w:rsidR="00AE0D77">
        <w:tc>
          <w:tcPr>
            <w:tcW w:w="40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E0D77" w:rsidRDefault="00691500">
            <w:pPr>
              <w:spacing w:after="480" w:line="276" w:lineRule="auto"/>
              <w:jc w:val="both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1. El Desafío (Pregunta Guía)</w:t>
            </w:r>
          </w:p>
        </w:tc>
        <w:tc>
          <w:tcPr>
            <w:tcW w:w="6555" w:type="dxa"/>
          </w:tcPr>
          <w:p w:rsidR="00AE0D77" w:rsidRPr="00B3285C" w:rsidRDefault="005A6B53">
            <w:pPr>
              <w:spacing w:after="480" w:line="276" w:lineRule="auto"/>
              <w:jc w:val="both"/>
              <w:rPr>
                <w:rFonts w:asciiTheme="majorHAnsi" w:hAnsiTheme="majorHAnsi"/>
                <w:iCs/>
                <w:color w:val="1F1F1F"/>
              </w:rPr>
            </w:pPr>
            <w:proofErr w:type="gramStart"/>
            <w:r w:rsidRPr="00B3285C">
              <w:rPr>
                <w:rFonts w:asciiTheme="majorHAnsi" w:hAnsiTheme="majorHAnsi"/>
                <w:iCs/>
                <w:color w:val="1F1F1F"/>
              </w:rPr>
              <w:t>¿</w:t>
            </w:r>
            <w:proofErr w:type="gramEnd"/>
            <w:r w:rsidR="00E32CE0" w:rsidRPr="00B3285C">
              <w:rPr>
                <w:rFonts w:asciiTheme="majorHAnsi" w:hAnsiTheme="majorHAnsi"/>
                <w:iCs/>
                <w:color w:val="1F1F1F"/>
              </w:rPr>
              <w:t>Cuáles son los elementos característicos de la canchita que forman parte de la cotidianeidad de adolescentes y jóvenes?, ¿qué sentidos proponen estos elementos para la producción artística en las diferentes disciplinas/lenguajes</w:t>
            </w:r>
            <w:r w:rsidRPr="00B3285C">
              <w:rPr>
                <w:rFonts w:asciiTheme="majorHAnsi" w:hAnsiTheme="majorHAnsi"/>
                <w:iCs/>
                <w:color w:val="1F1F1F"/>
              </w:rPr>
              <w:t>?</w:t>
            </w:r>
          </w:p>
          <w:p w:rsidR="00AE0D77" w:rsidRPr="00B3285C" w:rsidRDefault="00AE0D77">
            <w:pPr>
              <w:jc w:val="center"/>
              <w:rPr>
                <w:rFonts w:asciiTheme="majorHAnsi" w:eastAsia="Calibri" w:hAnsiTheme="majorHAnsi" w:cs="Calibri"/>
                <w:sz w:val="24"/>
                <w:szCs w:val="24"/>
              </w:rPr>
            </w:pPr>
          </w:p>
        </w:tc>
      </w:tr>
      <w:tr w:rsidR="00AE0D77">
        <w:tc>
          <w:tcPr>
            <w:tcW w:w="40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E0D77" w:rsidRDefault="00691500">
            <w:pPr>
              <w:spacing w:after="480" w:line="276" w:lineRule="auto"/>
              <w:jc w:val="both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t>2. Saberes en Acción (Contenidos)</w:t>
            </w:r>
          </w:p>
        </w:tc>
        <w:tc>
          <w:tcPr>
            <w:tcW w:w="65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5A6B53" w:rsidRPr="005A6B53" w:rsidRDefault="00B3285C" w:rsidP="005A6B53">
            <w:pPr>
              <w:jc w:val="both"/>
              <w:rPr>
                <w:rFonts w:asciiTheme="majorHAnsi" w:eastAsia="Times New Roman" w:hAnsiTheme="majorHAnsi"/>
                <w:lang w:eastAsia="en-US"/>
              </w:rPr>
            </w:pPr>
            <w:r w:rsidRPr="00B3285C">
              <w:rPr>
                <w:rFonts w:asciiTheme="majorHAnsi" w:eastAsia="Times New Roman" w:hAnsiTheme="majorHAnsi"/>
                <w:lang w:eastAsia="en-US"/>
              </w:rPr>
              <w:t xml:space="preserve">1 </w:t>
            </w:r>
            <w:r w:rsidR="005A6B53" w:rsidRPr="005A6B53">
              <w:rPr>
                <w:rFonts w:asciiTheme="majorHAnsi" w:eastAsia="Times New Roman" w:hAnsiTheme="majorHAnsi"/>
                <w:lang w:eastAsia="en-US"/>
              </w:rPr>
              <w:t>EL CUERPO COMO INSTRUMENTO DE EXPRESIÓN Y CREACIÓN.</w:t>
            </w:r>
          </w:p>
          <w:p w:rsidR="00B3285C" w:rsidRPr="00B3285C" w:rsidRDefault="005A6B53" w:rsidP="005A6B53">
            <w:pPr>
              <w:spacing w:after="480" w:line="276" w:lineRule="auto"/>
              <w:jc w:val="both"/>
              <w:rPr>
                <w:rFonts w:asciiTheme="majorHAnsi" w:eastAsia="Times New Roman" w:hAnsiTheme="majorHAnsi"/>
                <w:lang w:eastAsia="en-US"/>
              </w:rPr>
            </w:pPr>
            <w:r w:rsidRPr="00B3285C">
              <w:rPr>
                <w:rFonts w:asciiTheme="majorHAnsi" w:eastAsia="Times New Roman" w:hAnsiTheme="majorHAnsi"/>
                <w:lang w:eastAsia="en-US"/>
              </w:rPr>
              <w:t>Esquema corporal propio, en relación con los demás y con el espacio. Gesto, espacio, objetos. Juegos dramáticos. Recursos vocales y corporales</w:t>
            </w:r>
            <w:r w:rsidR="00B3285C" w:rsidRPr="00B3285C">
              <w:rPr>
                <w:rFonts w:asciiTheme="majorHAnsi" w:eastAsia="Times New Roman" w:hAnsiTheme="majorHAnsi"/>
                <w:lang w:eastAsia="en-US"/>
              </w:rPr>
              <w:t>. Prácticas de Producción: Pequeñas rutinas corporales. Secuencia de acciones. Juegos de interacción y teatrales.</w:t>
            </w:r>
          </w:p>
          <w:p w:rsidR="00B3285C" w:rsidRPr="00B3285C" w:rsidRDefault="00B3285C" w:rsidP="00B3285C">
            <w:pPr>
              <w:spacing w:after="480"/>
              <w:jc w:val="both"/>
              <w:rPr>
                <w:rFonts w:asciiTheme="majorHAnsi" w:hAnsiTheme="majorHAnsi"/>
                <w:color w:val="1F1F1F"/>
              </w:rPr>
            </w:pPr>
            <w:r w:rsidRPr="00B3285C">
              <w:rPr>
                <w:rFonts w:asciiTheme="majorHAnsi" w:hAnsiTheme="majorHAnsi"/>
                <w:color w:val="1F1F1F"/>
              </w:rPr>
              <w:t xml:space="preserve">2 LA ESTRUCTURA DRAMÁTICA: </w:t>
            </w:r>
            <w:r w:rsidRPr="00B3285C">
              <w:rPr>
                <w:rFonts w:asciiTheme="majorHAnsi" w:hAnsiTheme="majorHAnsi"/>
                <w:color w:val="1F1F1F"/>
              </w:rPr>
              <w:t xml:space="preserve">La estructura dramática y sus partes: acción, personajes, sujeto, conflicto, entorno. El argumento y el tema. La improvisación y la temática propia del </w:t>
            </w:r>
            <w:r w:rsidRPr="00B3285C">
              <w:rPr>
                <w:rFonts w:asciiTheme="majorHAnsi" w:hAnsiTheme="majorHAnsi"/>
                <w:color w:val="1F1F1F"/>
              </w:rPr>
              <w:t>adolescente. La</w:t>
            </w:r>
            <w:r w:rsidRPr="00B3285C">
              <w:rPr>
                <w:rFonts w:asciiTheme="majorHAnsi" w:hAnsiTheme="majorHAnsi"/>
                <w:color w:val="1F1F1F"/>
              </w:rPr>
              <w:t xml:space="preserve"> producción teatral y La puesta en escena.</w:t>
            </w:r>
          </w:p>
          <w:p w:rsidR="00AE0D77" w:rsidRPr="00B3285C" w:rsidRDefault="00691500">
            <w:pPr>
              <w:spacing w:after="480" w:line="276" w:lineRule="auto"/>
              <w:jc w:val="both"/>
              <w:rPr>
                <w:rFonts w:asciiTheme="majorHAnsi" w:hAnsiTheme="majorHAnsi"/>
                <w:color w:val="1F1F1F"/>
              </w:rPr>
            </w:pPr>
            <w:r w:rsidRPr="00B3285C">
              <w:rPr>
                <w:rFonts w:asciiTheme="majorHAnsi" w:hAnsiTheme="majorHAnsi"/>
                <w:color w:val="1F1F1F"/>
              </w:rPr>
              <w:t>3</w:t>
            </w:r>
            <w:r w:rsidRPr="00B3285C">
              <w:rPr>
                <w:rFonts w:asciiTheme="majorHAnsi" w:hAnsiTheme="majorHAnsi"/>
                <w:color w:val="1F1F1F"/>
              </w:rPr>
              <w:t>.</w:t>
            </w:r>
            <w:r w:rsidR="00E32CE0" w:rsidRPr="00B3285C">
              <w:rPr>
                <w:rFonts w:asciiTheme="majorHAnsi" w:hAnsiTheme="majorHAnsi"/>
              </w:rPr>
              <w:t xml:space="preserve"> </w:t>
            </w:r>
            <w:r w:rsidR="00E32CE0" w:rsidRPr="00B3285C">
              <w:rPr>
                <w:rFonts w:asciiTheme="majorHAnsi" w:hAnsiTheme="majorHAnsi"/>
                <w:color w:val="1F1F1F"/>
              </w:rPr>
              <w:t>Relato: Relato ficcional – Relato poético.</w:t>
            </w:r>
          </w:p>
        </w:tc>
      </w:tr>
      <w:tr w:rsidR="00AE0D77" w:rsidTr="00E32CE0">
        <w:trPr>
          <w:trHeight w:val="716"/>
        </w:trPr>
        <w:tc>
          <w:tcPr>
            <w:tcW w:w="4050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AE0D77" w:rsidRDefault="00691500">
            <w:pPr>
              <w:spacing w:after="480" w:line="276" w:lineRule="auto"/>
              <w:jc w:val="both"/>
              <w:rPr>
                <w:color w:val="1F1F1F"/>
              </w:rPr>
            </w:pPr>
            <w:r>
              <w:rPr>
                <w:b/>
                <w:bCs/>
                <w:color w:val="1F1F1F"/>
              </w:rPr>
              <w:lastRenderedPageBreak/>
              <w:t>3. Cronograma de Integración</w:t>
            </w:r>
          </w:p>
        </w:tc>
        <w:tc>
          <w:tcPr>
            <w:tcW w:w="6555" w:type="dxa"/>
            <w:tcBorders>
              <w:top w:val="single" w:sz="6" w:space="0" w:color="1F1F1F"/>
              <w:left w:val="single" w:sz="6" w:space="0" w:color="1F1F1F"/>
              <w:bottom w:val="single" w:sz="6" w:space="0" w:color="1F1F1F"/>
              <w:right w:val="single" w:sz="6" w:space="0" w:color="1F1F1F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:rsidR="00E32CE0" w:rsidRPr="00B3285C" w:rsidRDefault="00691500">
            <w:pPr>
              <w:spacing w:after="480" w:line="276" w:lineRule="auto"/>
              <w:jc w:val="both"/>
              <w:rPr>
                <w:rFonts w:asciiTheme="majorHAnsi" w:hAnsiTheme="majorHAnsi"/>
                <w:b/>
                <w:bCs/>
                <w:color w:val="1F1F1F"/>
              </w:rPr>
            </w:pPr>
            <w:r w:rsidRPr="00B3285C">
              <w:rPr>
                <w:rFonts w:asciiTheme="majorHAnsi" w:hAnsiTheme="majorHAnsi"/>
                <w:b/>
                <w:bCs/>
                <w:color w:val="1F1F1F"/>
              </w:rPr>
              <w:t>M</w:t>
            </w:r>
            <w:r w:rsidRPr="00B3285C">
              <w:rPr>
                <w:rFonts w:asciiTheme="majorHAnsi" w:hAnsiTheme="majorHAnsi"/>
                <w:b/>
                <w:bCs/>
                <w:color w:val="1F1F1F"/>
              </w:rPr>
              <w:t>eses:</w:t>
            </w:r>
            <w:r w:rsidR="00E32CE0" w:rsidRPr="00B3285C">
              <w:rPr>
                <w:rFonts w:asciiTheme="majorHAnsi" w:hAnsiTheme="majorHAnsi"/>
                <w:b/>
                <w:bCs/>
                <w:color w:val="1F1F1F"/>
              </w:rPr>
              <w:t xml:space="preserve"> </w:t>
            </w:r>
            <w:r w:rsidR="00E32CE0" w:rsidRPr="00B3285C">
              <w:rPr>
                <w:rFonts w:asciiTheme="majorHAnsi" w:hAnsiTheme="majorHAnsi"/>
                <w:bCs/>
                <w:color w:val="1F1F1F"/>
              </w:rPr>
              <w:t>1er, 2do y 3er Trimestre.</w:t>
            </w:r>
          </w:p>
        </w:tc>
      </w:tr>
      <w:tr w:rsidR="00AE0D77">
        <w:tc>
          <w:tcPr>
            <w:tcW w:w="4050" w:type="dxa"/>
          </w:tcPr>
          <w:p w:rsidR="00AE0D77" w:rsidRDefault="00691500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ACTIVIDADES A DESARROLLAR</w:t>
            </w:r>
          </w:p>
          <w:p w:rsidR="00AE0D77" w:rsidRDefault="00AE0D77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555" w:type="dxa"/>
          </w:tcPr>
          <w:p w:rsidR="00E32CE0" w:rsidRPr="00B3285C" w:rsidRDefault="00E32CE0" w:rsidP="00E32CE0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>Como punto de partida se propone considerar:</w:t>
            </w:r>
          </w:p>
          <w:p w:rsidR="00E32CE0" w:rsidRPr="00B3285C" w:rsidRDefault="00E32CE0" w:rsidP="00E32CE0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>1. Elementos característicos del fútbol:</w:t>
            </w:r>
          </w:p>
          <w:p w:rsidR="00E32CE0" w:rsidRPr="00B3285C" w:rsidRDefault="00E32CE0" w:rsidP="00E32CE0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>Pelota – Arco – Gol – Identidades – Colores – Rivalidad – Amistad – Rituales – Juego – Banderas – Tribunas – Equipos – Hinchadas – Países – Continentes – Potrero – Cancha – Pase – Córner – Centro – Dentro y fuera de la cancha – Línea – Lateral – Silbato – Tarjetas – Gambeta – Jueguitos – Amague – Cabecear – Mano – Infracción.</w:t>
            </w:r>
          </w:p>
          <w:p w:rsidR="00E32CE0" w:rsidRPr="00B3285C" w:rsidRDefault="00E32CE0" w:rsidP="00E32CE0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</w:p>
          <w:p w:rsidR="00E32CE0" w:rsidRPr="00B3285C" w:rsidRDefault="00E32CE0" w:rsidP="00E32CE0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>2. Frases propias del ámbito futbolístico:</w:t>
            </w:r>
          </w:p>
          <w:p w:rsidR="00E32CE0" w:rsidRPr="00B3285C" w:rsidRDefault="00E32CE0" w:rsidP="00E32CE0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>“La pelota no se mancha” – "Salir a buscar el partido" – “Dibuje maestro” – “</w:t>
            </w:r>
            <w:proofErr w:type="spellStart"/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>Tirame</w:t>
            </w:r>
            <w:proofErr w:type="spellEnd"/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 xml:space="preserve"> un centro” – “Ningún jugador es tan bueno como todos juntos” – “La tiró a los caños” – “Ni la vio” – "Tiempo de descuento" – "Último minuto" – "¡Penal!" – "Doble amarilla".</w:t>
            </w:r>
          </w:p>
          <w:p w:rsidR="00AE0D77" w:rsidRPr="00B3285C" w:rsidRDefault="00E32CE0" w:rsidP="00E32CE0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>Se propone sumar otras que puedan ser aportadas por las y los estudiantes.</w:t>
            </w:r>
          </w:p>
          <w:p w:rsidR="00E32CE0" w:rsidRPr="00B3285C" w:rsidRDefault="00E32CE0" w:rsidP="00E32CE0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>En función del marco propuesto, y después de haber explorado e investigado los puntos 1, 2 y 3 se propone que se desarrollen producciones artísticas colectivamente o grupalmente (según la edad del grupo al que se dirija la propuesta. Se sugiere que estas producciones, finalmente, puedan ser socializadas en el marco institucional y comunitario a través de la página del establecimiento, (para esto, siempre será necesario contar con la autorización respectiva para la difusión de las imágenes).</w:t>
            </w:r>
          </w:p>
          <w:p w:rsidR="00E32CE0" w:rsidRPr="00B3285C" w:rsidRDefault="00E32CE0" w:rsidP="00E32CE0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>Ejemplo para el abordaje de la propuesta:</w:t>
            </w:r>
          </w:p>
          <w:p w:rsidR="00E32CE0" w:rsidRPr="00B3285C" w:rsidRDefault="00E32CE0" w:rsidP="00E32CE0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 xml:space="preserve">1. </w:t>
            </w: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>Leer las palabras del grupo 1 y las frases del grupo 2, y agregar las que se consideren necesarias.</w:t>
            </w:r>
          </w:p>
          <w:p w:rsidR="00E32CE0" w:rsidRPr="00B3285C" w:rsidRDefault="00E32CE0" w:rsidP="00E32CE0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 xml:space="preserve">2. </w:t>
            </w: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>Seleccionar palabras de cada grupo y contenidos del grupo 3 para abordarlos desde cada disciplina.</w:t>
            </w:r>
          </w:p>
          <w:p w:rsidR="00E32CE0" w:rsidRPr="00B3285C" w:rsidRDefault="00E32CE0" w:rsidP="00E32CE0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>En el caso de Teatro, por ejemplo, sería posible:</w:t>
            </w:r>
          </w:p>
          <w:p w:rsidR="00E32CE0" w:rsidRPr="00B3285C" w:rsidRDefault="00E32CE0" w:rsidP="00E32CE0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 xml:space="preserve">• </w:t>
            </w: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>Observar la imagen de “la cancha”  del libro Dibujo Anatómico de Peter Jenny, considerando la disposición espacial, distancia, proximidad, agrupamientos y focalizaciones de las figuras humanas y realizar improvisaciones con resolución de conflictos, creación de personajes, espacio escénico, trabajo con objetos imaginarios o reales.</w:t>
            </w:r>
          </w:p>
          <w:p w:rsidR="00AE0D77" w:rsidRPr="00B3285C" w:rsidRDefault="00E32CE0" w:rsidP="00E32CE0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>•</w:t>
            </w: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 xml:space="preserve"> A partir de la observación y exploración de dichos contenidos, crear  escenas, sonoro, corporal que se vincule con las palabras y frases seleccionadas de los grupos 1 y 2.</w:t>
            </w:r>
          </w:p>
        </w:tc>
      </w:tr>
      <w:tr w:rsidR="00AE0D77">
        <w:tc>
          <w:tcPr>
            <w:tcW w:w="4050" w:type="dxa"/>
          </w:tcPr>
          <w:p w:rsidR="00AE0D77" w:rsidRDefault="00691500">
            <w:pPr>
              <w:jc w:val="both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EVALUACIÓN</w:t>
            </w: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del alumno. Definir actividades e instrumentos de evaluación</w:t>
            </w:r>
          </w:p>
        </w:tc>
        <w:tc>
          <w:tcPr>
            <w:tcW w:w="6555" w:type="dxa"/>
          </w:tcPr>
          <w:p w:rsidR="005A6B53" w:rsidRPr="00B3285C" w:rsidRDefault="005A6B53" w:rsidP="005A6B53">
            <w:pPr>
              <w:jc w:val="both"/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>Trabajos prácticos en clase y en casa.</w:t>
            </w:r>
          </w:p>
          <w:p w:rsidR="005A6B53" w:rsidRPr="00B3285C" w:rsidRDefault="005A6B53" w:rsidP="005A6B53">
            <w:pPr>
              <w:jc w:val="both"/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>Cuadros o tablas como g</w:t>
            </w: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 xml:space="preserve">uías para la elaboración de las </w:t>
            </w: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>producciones o análisis de las mismas.</w:t>
            </w:r>
          </w:p>
          <w:p w:rsidR="005A6B53" w:rsidRPr="00B3285C" w:rsidRDefault="005A6B53" w:rsidP="005A6B53">
            <w:pPr>
              <w:jc w:val="both"/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lastRenderedPageBreak/>
              <w:t>Producciones escritas e improvisaciones.</w:t>
            </w:r>
          </w:p>
          <w:p w:rsidR="005A6B53" w:rsidRPr="00B3285C" w:rsidRDefault="005A6B53" w:rsidP="005A6B53">
            <w:pPr>
              <w:jc w:val="both"/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>Trabajos de investigación y reflexión.</w:t>
            </w:r>
          </w:p>
          <w:p w:rsidR="005A6B53" w:rsidRPr="00B3285C" w:rsidRDefault="005A6B53" w:rsidP="005A6B53">
            <w:pPr>
              <w:jc w:val="both"/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>Improvisaciones</w:t>
            </w:r>
          </w:p>
          <w:p w:rsidR="005A6B53" w:rsidRPr="00B3285C" w:rsidRDefault="005A6B53" w:rsidP="005A6B53">
            <w:pPr>
              <w:jc w:val="both"/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>Trabajos audiovisuales.</w:t>
            </w:r>
          </w:p>
          <w:p w:rsidR="00AE0D77" w:rsidRPr="00B3285C" w:rsidRDefault="005A6B53" w:rsidP="005A6B53">
            <w:pPr>
              <w:jc w:val="both"/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>Puesta en escena final.</w:t>
            </w:r>
          </w:p>
        </w:tc>
      </w:tr>
      <w:tr w:rsidR="00AE0D77">
        <w:tc>
          <w:tcPr>
            <w:tcW w:w="4050" w:type="dxa"/>
          </w:tcPr>
          <w:p w:rsidR="00AE0D77" w:rsidRDefault="006915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ESPACIOS</w:t>
            </w:r>
          </w:p>
        </w:tc>
        <w:tc>
          <w:tcPr>
            <w:tcW w:w="6555" w:type="dxa"/>
          </w:tcPr>
          <w:p w:rsidR="00AE0D77" w:rsidRPr="00B3285C" w:rsidRDefault="00E32CE0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>Aula, patio, espacios verdes.</w:t>
            </w:r>
          </w:p>
          <w:p w:rsidR="00AE0D77" w:rsidRPr="00B3285C" w:rsidRDefault="00AE0D77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</w:p>
        </w:tc>
      </w:tr>
      <w:tr w:rsidR="00AE0D77">
        <w:tc>
          <w:tcPr>
            <w:tcW w:w="4050" w:type="dxa"/>
          </w:tcPr>
          <w:p w:rsidR="00AE0D77" w:rsidRDefault="006915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RECURSOS</w:t>
            </w:r>
          </w:p>
        </w:tc>
        <w:tc>
          <w:tcPr>
            <w:tcW w:w="6555" w:type="dxa"/>
          </w:tcPr>
          <w:p w:rsidR="00AE0D77" w:rsidRPr="00B3285C" w:rsidRDefault="00E32CE0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 xml:space="preserve">Pelotas, camisetas, </w:t>
            </w:r>
            <w:r w:rsidR="005A6B53" w:rsidRPr="00B3285C">
              <w:rPr>
                <w:rFonts w:asciiTheme="majorHAnsi" w:eastAsia="Calibri" w:hAnsiTheme="majorHAnsi" w:cs="Calibri"/>
                <w:sz w:val="24"/>
                <w:szCs w:val="24"/>
              </w:rPr>
              <w:t>equipo de música, videos, películas, etc.</w:t>
            </w:r>
          </w:p>
          <w:p w:rsidR="005A6B53" w:rsidRPr="00B3285C" w:rsidRDefault="005A6B53" w:rsidP="005A6B53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 xml:space="preserve">Material de uso descartable: plásticos, cartones, papel de diario, entre otros. </w:t>
            </w:r>
          </w:p>
          <w:p w:rsidR="00AE0D77" w:rsidRPr="00B3285C" w:rsidRDefault="005A6B53" w:rsidP="005A6B53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>Vestuarios y elementos de utilería.</w:t>
            </w:r>
          </w:p>
        </w:tc>
      </w:tr>
      <w:tr w:rsidR="00AE0D77">
        <w:tc>
          <w:tcPr>
            <w:tcW w:w="4050" w:type="dxa"/>
          </w:tcPr>
          <w:p w:rsidR="00AE0D77" w:rsidRDefault="006915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PARTICIPANTES </w:t>
            </w:r>
          </w:p>
        </w:tc>
        <w:tc>
          <w:tcPr>
            <w:tcW w:w="6555" w:type="dxa"/>
          </w:tcPr>
          <w:p w:rsidR="00AE0D77" w:rsidRPr="00B3285C" w:rsidRDefault="00691500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  <w:r w:rsidRPr="00B3285C">
              <w:rPr>
                <w:rFonts w:asciiTheme="majorHAnsi" w:eastAsia="Calibri" w:hAnsiTheme="majorHAnsi" w:cs="Calibri"/>
                <w:sz w:val="24"/>
                <w:szCs w:val="24"/>
              </w:rPr>
              <w:t>Invitados especiales, padres u otras instituciones escolares</w:t>
            </w:r>
          </w:p>
          <w:p w:rsidR="00AE0D77" w:rsidRPr="00B3285C" w:rsidRDefault="00AE0D77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</w:p>
          <w:p w:rsidR="00AE0D77" w:rsidRPr="00B3285C" w:rsidRDefault="00AE0D77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</w:p>
          <w:p w:rsidR="00AE0D77" w:rsidRPr="00B3285C" w:rsidRDefault="00AE0D77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</w:p>
        </w:tc>
      </w:tr>
      <w:tr w:rsidR="00AE0D77">
        <w:tc>
          <w:tcPr>
            <w:tcW w:w="4050" w:type="dxa"/>
          </w:tcPr>
          <w:p w:rsidR="00AE0D77" w:rsidRDefault="00691500">
            <w:pPr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FIRMA DE TODOS LOS RESPONSABLES</w:t>
            </w:r>
          </w:p>
          <w:p w:rsidR="00AE0D77" w:rsidRDefault="00AE0D77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6555" w:type="dxa"/>
          </w:tcPr>
          <w:p w:rsidR="00AE0D77" w:rsidRPr="00B3285C" w:rsidRDefault="00AE0D77">
            <w:pPr>
              <w:jc w:val="center"/>
              <w:rPr>
                <w:rFonts w:asciiTheme="majorHAnsi" w:eastAsia="Calibri" w:hAnsiTheme="majorHAnsi" w:cs="Calibri"/>
                <w:sz w:val="24"/>
                <w:szCs w:val="24"/>
              </w:rPr>
            </w:pPr>
          </w:p>
          <w:p w:rsidR="00AE0D77" w:rsidRPr="00B3285C" w:rsidRDefault="00AE0D77">
            <w:pPr>
              <w:jc w:val="center"/>
              <w:rPr>
                <w:rFonts w:asciiTheme="majorHAnsi" w:eastAsia="Calibri" w:hAnsiTheme="majorHAnsi" w:cs="Calibri"/>
                <w:sz w:val="24"/>
                <w:szCs w:val="24"/>
              </w:rPr>
            </w:pPr>
          </w:p>
          <w:p w:rsidR="00AE0D77" w:rsidRPr="00B3285C" w:rsidRDefault="00AE0D77">
            <w:pPr>
              <w:jc w:val="center"/>
              <w:rPr>
                <w:rFonts w:asciiTheme="majorHAnsi" w:eastAsia="Calibri" w:hAnsiTheme="majorHAnsi" w:cs="Calibri"/>
                <w:sz w:val="24"/>
                <w:szCs w:val="24"/>
              </w:rPr>
            </w:pPr>
          </w:p>
          <w:p w:rsidR="00AE0D77" w:rsidRPr="00B3285C" w:rsidRDefault="00AE0D77" w:rsidP="00E32CE0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</w:p>
          <w:p w:rsidR="00E32CE0" w:rsidRPr="00B3285C" w:rsidRDefault="00E32CE0" w:rsidP="00E32CE0">
            <w:pPr>
              <w:rPr>
                <w:rFonts w:asciiTheme="majorHAnsi" w:eastAsia="Calibri" w:hAnsiTheme="majorHAnsi" w:cs="Calibri"/>
                <w:sz w:val="24"/>
                <w:szCs w:val="24"/>
              </w:rPr>
            </w:pPr>
          </w:p>
        </w:tc>
      </w:tr>
    </w:tbl>
    <w:p w:rsidR="00E32CE0" w:rsidRDefault="00E32CE0" w:rsidP="00E32CE0">
      <w:pPr>
        <w:spacing w:line="240" w:lineRule="auto"/>
      </w:pPr>
    </w:p>
    <w:p w:rsidR="00E32CE0" w:rsidRPr="00B3285C" w:rsidRDefault="00E32CE0" w:rsidP="00E32CE0">
      <w:pPr>
        <w:spacing w:line="240" w:lineRule="auto"/>
        <w:rPr>
          <w:rFonts w:asciiTheme="majorHAnsi" w:hAnsiTheme="majorHAnsi"/>
        </w:rPr>
      </w:pPr>
      <w:r w:rsidRPr="00B3285C">
        <w:rPr>
          <w:rFonts w:asciiTheme="majorHAnsi" w:hAnsiTheme="majorHAnsi"/>
        </w:rPr>
        <w:t>A continuación se comparten referencias que se pueden consultar como marco de las propuestas que se desarrollen. Se invita también a indagar otras.</w:t>
      </w:r>
    </w:p>
    <w:p w:rsidR="00E32CE0" w:rsidRPr="00B3285C" w:rsidRDefault="00E32CE0" w:rsidP="00E32CE0">
      <w:pPr>
        <w:spacing w:line="240" w:lineRule="auto"/>
        <w:jc w:val="both"/>
        <w:rPr>
          <w:rFonts w:asciiTheme="majorHAnsi" w:hAnsiTheme="majorHAnsi"/>
        </w:rPr>
      </w:pPr>
      <w:r w:rsidRPr="00B3285C">
        <w:rPr>
          <w:rFonts w:asciiTheme="majorHAnsi" w:hAnsiTheme="majorHAnsi"/>
        </w:rPr>
        <w:t xml:space="preserve">• </w:t>
      </w:r>
      <w:proofErr w:type="spellStart"/>
      <w:r w:rsidRPr="00B3285C">
        <w:rPr>
          <w:rFonts w:asciiTheme="majorHAnsi" w:hAnsiTheme="majorHAnsi"/>
        </w:rPr>
        <w:t>Sacheri</w:t>
      </w:r>
      <w:proofErr w:type="spellEnd"/>
      <w:r w:rsidRPr="00B3285C">
        <w:rPr>
          <w:rFonts w:asciiTheme="majorHAnsi" w:hAnsiTheme="majorHAnsi"/>
        </w:rPr>
        <w:t>, E. (2005) Esperándolo a Tito y otros cuentos de fútbol. Editorial Galerna.</w:t>
      </w:r>
    </w:p>
    <w:p w:rsidR="00E32CE0" w:rsidRPr="00B3285C" w:rsidRDefault="00E32CE0" w:rsidP="00E32CE0">
      <w:pPr>
        <w:spacing w:line="240" w:lineRule="auto"/>
        <w:jc w:val="both"/>
        <w:rPr>
          <w:rFonts w:asciiTheme="majorHAnsi" w:hAnsiTheme="majorHAnsi"/>
        </w:rPr>
      </w:pPr>
      <w:r w:rsidRPr="00B3285C">
        <w:rPr>
          <w:rFonts w:asciiTheme="majorHAnsi" w:hAnsiTheme="majorHAnsi"/>
        </w:rPr>
        <w:t xml:space="preserve">• </w:t>
      </w:r>
      <w:r w:rsidRPr="00B3285C">
        <w:rPr>
          <w:rFonts w:asciiTheme="majorHAnsi" w:hAnsiTheme="majorHAnsi"/>
        </w:rPr>
        <w:t xml:space="preserve">Obra de danza </w:t>
      </w:r>
      <w:proofErr w:type="spellStart"/>
      <w:r w:rsidRPr="00B3285C">
        <w:rPr>
          <w:rFonts w:asciiTheme="majorHAnsi" w:hAnsiTheme="majorHAnsi"/>
        </w:rPr>
        <w:t>Tangol</w:t>
      </w:r>
      <w:proofErr w:type="spellEnd"/>
      <w:r w:rsidRPr="00B3285C">
        <w:rPr>
          <w:rFonts w:asciiTheme="majorHAnsi" w:hAnsiTheme="majorHAnsi"/>
        </w:rPr>
        <w:t>, de Miguel Retamar.</w:t>
      </w:r>
    </w:p>
    <w:p w:rsidR="00E32CE0" w:rsidRPr="00B3285C" w:rsidRDefault="00E32CE0" w:rsidP="00E32CE0">
      <w:pPr>
        <w:spacing w:line="240" w:lineRule="auto"/>
        <w:jc w:val="both"/>
        <w:rPr>
          <w:rFonts w:asciiTheme="majorHAnsi" w:hAnsiTheme="majorHAnsi"/>
        </w:rPr>
      </w:pPr>
      <w:r w:rsidRPr="00B3285C">
        <w:rPr>
          <w:rFonts w:asciiTheme="majorHAnsi" w:hAnsiTheme="majorHAnsi"/>
        </w:rPr>
        <w:t xml:space="preserve">• </w:t>
      </w:r>
      <w:r w:rsidRPr="00B3285C">
        <w:rPr>
          <w:rFonts w:asciiTheme="majorHAnsi" w:hAnsiTheme="majorHAnsi"/>
        </w:rPr>
        <w:t>Galeano, E. (1995) El fútbol a sol y sombra. Siglo XXI Editores.</w:t>
      </w:r>
    </w:p>
    <w:p w:rsidR="00E32CE0" w:rsidRPr="00B3285C" w:rsidRDefault="00E32CE0" w:rsidP="00E32CE0">
      <w:pPr>
        <w:spacing w:line="240" w:lineRule="auto"/>
        <w:jc w:val="both"/>
        <w:rPr>
          <w:rFonts w:asciiTheme="majorHAnsi" w:hAnsiTheme="majorHAnsi"/>
        </w:rPr>
      </w:pPr>
      <w:r w:rsidRPr="00B3285C">
        <w:rPr>
          <w:rFonts w:asciiTheme="majorHAnsi" w:hAnsiTheme="majorHAnsi"/>
        </w:rPr>
        <w:t xml:space="preserve">• </w:t>
      </w:r>
      <w:r w:rsidRPr="00B3285C">
        <w:rPr>
          <w:rFonts w:asciiTheme="majorHAnsi" w:hAnsiTheme="majorHAnsi"/>
        </w:rPr>
        <w:t xml:space="preserve">Ciclo “Y el fútbol contó un cuento” (relato de cuentos a cargo de Alejandro </w:t>
      </w:r>
      <w:proofErr w:type="spellStart"/>
      <w:r w:rsidRPr="00B3285C">
        <w:rPr>
          <w:rFonts w:asciiTheme="majorHAnsi" w:hAnsiTheme="majorHAnsi"/>
        </w:rPr>
        <w:t>Apo</w:t>
      </w:r>
      <w:proofErr w:type="spellEnd"/>
      <w:r w:rsidRPr="00B3285C">
        <w:rPr>
          <w:rFonts w:asciiTheme="majorHAnsi" w:hAnsiTheme="majorHAnsi"/>
        </w:rPr>
        <w:t>). Es posible encontrar los cuentos de este ciclo en YouTube.</w:t>
      </w:r>
    </w:p>
    <w:p w:rsidR="00AE0D77" w:rsidRPr="00B3285C" w:rsidRDefault="00E32CE0" w:rsidP="00E32CE0">
      <w:pPr>
        <w:spacing w:line="240" w:lineRule="auto"/>
        <w:jc w:val="both"/>
        <w:rPr>
          <w:rFonts w:asciiTheme="majorHAnsi" w:hAnsiTheme="majorHAnsi"/>
        </w:rPr>
      </w:pPr>
      <w:r w:rsidRPr="00B3285C">
        <w:rPr>
          <w:rFonts w:asciiTheme="majorHAnsi" w:hAnsiTheme="majorHAnsi"/>
        </w:rPr>
        <w:t xml:space="preserve">• </w:t>
      </w:r>
      <w:r w:rsidRPr="00B3285C">
        <w:rPr>
          <w:rFonts w:asciiTheme="majorHAnsi" w:hAnsiTheme="majorHAnsi"/>
        </w:rPr>
        <w:t xml:space="preserve"> Peter, Jenny (2013) Dibujo Anatómico. Editorial GG.</w:t>
      </w:r>
    </w:p>
    <w:sectPr w:rsidR="00AE0D77" w:rsidRPr="00B3285C"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1500" w:rsidRDefault="00691500" w:rsidP="005A6B53">
      <w:pPr>
        <w:spacing w:line="240" w:lineRule="auto"/>
      </w:pPr>
      <w:r>
        <w:separator/>
      </w:r>
    </w:p>
  </w:endnote>
  <w:endnote w:type="continuationSeparator" w:id="0">
    <w:p w:rsidR="00691500" w:rsidRDefault="00691500" w:rsidP="005A6B5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9AB1F52-C5FC-4EE2-BCE7-BBB1911D0CC0}"/>
    <w:embedBold r:id="rId2" w:fontKey="{A7E1FD20-454E-41F3-B3D6-396B037253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E9C2BC1-02AC-404E-A41A-A5330EAD62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9302435"/>
      <w:docPartObj>
        <w:docPartGallery w:val="Page Numbers (Bottom of Page)"/>
        <w:docPartUnique/>
      </w:docPartObj>
    </w:sdtPr>
    <w:sdtContent>
      <w:p w:rsidR="005A6B53" w:rsidRDefault="005A6B5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285C" w:rsidRPr="00B3285C">
          <w:rPr>
            <w:noProof/>
            <w:lang w:val="es-ES"/>
          </w:rPr>
          <w:t>1</w:t>
        </w:r>
        <w:r>
          <w:fldChar w:fldCharType="end"/>
        </w:r>
      </w:p>
    </w:sdtContent>
  </w:sdt>
  <w:p w:rsidR="005A6B53" w:rsidRDefault="005A6B5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1500" w:rsidRDefault="00691500" w:rsidP="005A6B53">
      <w:pPr>
        <w:spacing w:line="240" w:lineRule="auto"/>
      </w:pPr>
      <w:r>
        <w:separator/>
      </w:r>
    </w:p>
  </w:footnote>
  <w:footnote w:type="continuationSeparator" w:id="0">
    <w:p w:rsidR="00691500" w:rsidRDefault="00691500" w:rsidP="005A6B5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E0D77"/>
    <w:rsid w:val="005A6B53"/>
    <w:rsid w:val="00691500"/>
    <w:rsid w:val="00AE0D77"/>
    <w:rsid w:val="00B3285C"/>
    <w:rsid w:val="00E3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A6B53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6B53"/>
  </w:style>
  <w:style w:type="paragraph" w:styleId="Piedepgina">
    <w:name w:val="footer"/>
    <w:basedOn w:val="Normal"/>
    <w:link w:val="PiedepginaCar"/>
    <w:uiPriority w:val="99"/>
    <w:unhideWhenUsed/>
    <w:rsid w:val="005A6B53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6B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A6B53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6B53"/>
  </w:style>
  <w:style w:type="paragraph" w:styleId="Piedepgina">
    <w:name w:val="footer"/>
    <w:basedOn w:val="Normal"/>
    <w:link w:val="PiedepginaCar"/>
    <w:uiPriority w:val="99"/>
    <w:unhideWhenUsed/>
    <w:rsid w:val="005A6B53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6B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735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Canda</dc:creator>
  <cp:lastModifiedBy>Luffi</cp:lastModifiedBy>
  <cp:revision>2</cp:revision>
  <cp:lastPrinted>2026-03-11T17:04:00Z</cp:lastPrinted>
  <dcterms:created xsi:type="dcterms:W3CDTF">2026-03-11T17:06:00Z</dcterms:created>
  <dcterms:modified xsi:type="dcterms:W3CDTF">2026-03-11T17:06:00Z</dcterms:modified>
</cp:coreProperties>
</file>